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290C5" w14:textId="77777777" w:rsidR="006907C5" w:rsidRDefault="006907C5" w:rsidP="006907C5">
      <w:pPr>
        <w:pStyle w:val="Textfrontpage"/>
      </w:pPr>
      <w:r>
        <w:t>Information regarding the requirements of the Pressure Equipment Directive 2014/68/EU.</w:t>
      </w:r>
    </w:p>
    <w:p w14:paraId="6808C1D6" w14:textId="77777777" w:rsidR="006907C5" w:rsidRDefault="006907C5" w:rsidP="006907C5">
      <w:pPr>
        <w:pStyle w:val="Textfrontpage"/>
      </w:pPr>
    </w:p>
    <w:p w14:paraId="33011AA4" w14:textId="77777777" w:rsidR="006907C5" w:rsidRDefault="006907C5" w:rsidP="006907C5">
      <w:pPr>
        <w:pStyle w:val="Textfrontpage"/>
      </w:pPr>
      <w:r>
        <w:t xml:space="preserve">Dovre Sertifisering AS </w:t>
      </w:r>
    </w:p>
    <w:p w14:paraId="4C67CEA2" w14:textId="77777777" w:rsidR="006907C5" w:rsidRPr="00127011" w:rsidRDefault="006907C5" w:rsidP="006907C5">
      <w:pPr>
        <w:pStyle w:val="Textfrontpage"/>
      </w:pPr>
      <w:r>
        <w:t>INFORMATION</w:t>
      </w:r>
    </w:p>
    <w:p w14:paraId="456EFA83" w14:textId="77777777" w:rsidR="006907C5" w:rsidRDefault="006907C5" w:rsidP="006907C5">
      <w:pPr>
        <w:pStyle w:val="Textfrontpage"/>
      </w:pPr>
    </w:p>
    <w:p w14:paraId="4D8D4F60" w14:textId="77777777" w:rsidR="006907C5" w:rsidRDefault="006907C5" w:rsidP="006907C5">
      <w:pPr>
        <w:pStyle w:val="Textfrontpage"/>
        <w:rPr>
          <w:b w:val="0"/>
        </w:rPr>
      </w:pPr>
      <w:r w:rsidRPr="00805BEE">
        <w:rPr>
          <w:sz w:val="48"/>
          <w:szCs w:val="48"/>
        </w:rPr>
        <w:t>INF-DSE-2020-0</w:t>
      </w:r>
      <w:r>
        <w:rPr>
          <w:sz w:val="48"/>
          <w:szCs w:val="48"/>
        </w:rPr>
        <w:t>10 Pressure sensors in Steam boilers</w:t>
      </w:r>
    </w:p>
    <w:p w14:paraId="412B0345" w14:textId="77777777" w:rsidR="006907C5" w:rsidRDefault="006907C5" w:rsidP="006907C5">
      <w:pPr>
        <w:spacing w:before="247"/>
        <w:ind w:left="1623" w:right="1624"/>
        <w:jc w:val="center"/>
        <w:rPr>
          <w:b/>
          <w:lang w:val="en-GB"/>
        </w:rPr>
      </w:pPr>
    </w:p>
    <w:p w14:paraId="2A294F66" w14:textId="77777777" w:rsidR="006907C5" w:rsidRDefault="006907C5" w:rsidP="006907C5">
      <w:pPr>
        <w:spacing w:before="247"/>
        <w:ind w:left="1623" w:right="1624"/>
        <w:jc w:val="center"/>
        <w:rPr>
          <w:b/>
          <w:lang w:val="en-GB"/>
        </w:rPr>
      </w:pPr>
      <w:r>
        <w:rPr>
          <w:b/>
          <w:lang w:val="en-GB"/>
        </w:rPr>
        <w:t>Information regarding Pressure sensors in Steam Boilers</w:t>
      </w:r>
    </w:p>
    <w:p w14:paraId="0DD7D406" w14:textId="77777777" w:rsidR="006907C5" w:rsidRPr="003F457E" w:rsidRDefault="006907C5" w:rsidP="006907C5">
      <w:pPr>
        <w:pStyle w:val="Chapter"/>
        <w:rPr>
          <w:rStyle w:val="Sterkreferanse"/>
          <w:rFonts w:eastAsia="Droid Sans" w:cs="Calibri"/>
          <w:bCs/>
          <w:szCs w:val="22"/>
        </w:rPr>
      </w:pPr>
      <w:bookmarkStart w:id="0" w:name="_Toc469046124"/>
    </w:p>
    <w:p w14:paraId="2BEDA719" w14:textId="77777777" w:rsidR="006907C5" w:rsidRDefault="006907C5" w:rsidP="006907C5">
      <w:pPr>
        <w:pStyle w:val="Headingweak"/>
        <w:rPr>
          <w:rStyle w:val="TekstDovrePEDBlue"/>
        </w:rPr>
      </w:pPr>
      <w:r>
        <w:rPr>
          <w:rStyle w:val="TekstDovrePEDBlue"/>
        </w:rPr>
        <w:tab/>
      </w:r>
      <w:r>
        <w:rPr>
          <w:rStyle w:val="TekstDovrePEDBlue"/>
        </w:rPr>
        <w:tab/>
      </w:r>
      <w:r>
        <w:rPr>
          <w:rStyle w:val="TekstDovrePEDBlue"/>
        </w:rPr>
        <w:tab/>
      </w:r>
      <w:r>
        <w:rPr>
          <w:rStyle w:val="TekstDovrePEDBlue"/>
        </w:rPr>
        <w:tab/>
      </w:r>
      <w:r>
        <w:rPr>
          <w:rStyle w:val="TekstDovrePEDBlue"/>
        </w:rPr>
        <w:tab/>
      </w:r>
    </w:p>
    <w:p w14:paraId="57303768" w14:textId="77777777" w:rsidR="006907C5" w:rsidRDefault="006907C5" w:rsidP="006907C5">
      <w:pPr>
        <w:pStyle w:val="Headingweak"/>
        <w:rPr>
          <w:rStyle w:val="TekstDovrePEDBlue"/>
        </w:rPr>
      </w:pPr>
    </w:p>
    <w:p w14:paraId="6FCA7C00" w14:textId="77777777" w:rsidR="006907C5" w:rsidRDefault="006907C5" w:rsidP="006907C5">
      <w:pPr>
        <w:pStyle w:val="Headingweak"/>
        <w:rPr>
          <w:rStyle w:val="TekstDovrePEDBlue"/>
        </w:rPr>
      </w:pPr>
      <w:r>
        <w:rPr>
          <w:rStyle w:val="TekstDovrePEDBlue"/>
        </w:rPr>
        <w:tab/>
      </w:r>
      <w:r>
        <w:rPr>
          <w:rStyle w:val="TekstDovrePEDBlue"/>
        </w:rPr>
        <w:tab/>
      </w:r>
    </w:p>
    <w:p w14:paraId="4604096E" w14:textId="77777777" w:rsidR="006907C5" w:rsidRPr="00AF3505" w:rsidRDefault="006907C5" w:rsidP="006907C5">
      <w:pPr>
        <w:pStyle w:val="Headingweak"/>
        <w:jc w:val="right"/>
        <w:rPr>
          <w:rStyle w:val="TekstDovrePEDBlue"/>
        </w:rPr>
      </w:pPr>
      <w:r>
        <w:rPr>
          <w:rStyle w:val="TekstDovrePEDBlue"/>
        </w:rPr>
        <w:tab/>
        <w:t>Last Revision d</w:t>
      </w:r>
      <w:r w:rsidRPr="00AF3505">
        <w:rPr>
          <w:rStyle w:val="TekstDovrePEDBlue"/>
        </w:rPr>
        <w:t xml:space="preserve">ate: </w:t>
      </w:r>
      <w:r>
        <w:rPr>
          <w:rStyle w:val="TekstDovrePEDBlue"/>
        </w:rPr>
        <w:t>December 10</w:t>
      </w:r>
      <w:r w:rsidRPr="00BC7306">
        <w:rPr>
          <w:rStyle w:val="TekstDovrePEDBlue"/>
          <w:vertAlign w:val="superscript"/>
        </w:rPr>
        <w:t>th</w:t>
      </w:r>
      <w:r>
        <w:rPr>
          <w:rStyle w:val="TekstDovrePEDBlue"/>
        </w:rPr>
        <w:t xml:space="preserve"> 2020 (Rev. 0)</w:t>
      </w:r>
    </w:p>
    <w:p w14:paraId="23EA9D80" w14:textId="77777777" w:rsidR="006907C5" w:rsidRDefault="006907C5" w:rsidP="006907C5">
      <w:pPr>
        <w:pStyle w:val="Headingweak"/>
        <w:jc w:val="left"/>
        <w:rPr>
          <w:lang w:val="en-GB"/>
        </w:rPr>
      </w:pPr>
    </w:p>
    <w:p w14:paraId="7AA8F77C" w14:textId="77777777" w:rsidR="006907C5" w:rsidRPr="00F66634" w:rsidRDefault="006907C5" w:rsidP="006907C5">
      <w:pPr>
        <w:pStyle w:val="Chapter"/>
      </w:pPr>
      <w:r>
        <w:rPr>
          <w:rStyle w:val="TekstDovrePEDBlue"/>
        </w:rPr>
        <w:lastRenderedPageBreak/>
        <w:t>Introduction</w:t>
      </w:r>
      <w:r>
        <w:tab/>
      </w:r>
    </w:p>
    <w:p w14:paraId="3F2B54E5" w14:textId="77777777" w:rsidR="006907C5" w:rsidRDefault="006907C5" w:rsidP="006907C5">
      <w:pPr>
        <w:pStyle w:val="Maintext"/>
        <w:rPr>
          <w:rStyle w:val="TekstDovrePEDBlue"/>
        </w:rPr>
      </w:pPr>
      <w:r>
        <w:rPr>
          <w:rStyle w:val="TekstDovrePEDBlue"/>
        </w:rPr>
        <w:t>It has come to our attention that there is some misunderstanding about the use of pressure sensors in boiler systems.</w:t>
      </w:r>
    </w:p>
    <w:p w14:paraId="7C64B0FA" w14:textId="77777777" w:rsidR="006907C5" w:rsidRDefault="006907C5" w:rsidP="006907C5">
      <w:pPr>
        <w:pStyle w:val="Maintext"/>
        <w:rPr>
          <w:rStyle w:val="TekstDovrePEDBlue"/>
        </w:rPr>
      </w:pPr>
    </w:p>
    <w:p w14:paraId="3DE65437" w14:textId="77777777" w:rsidR="006907C5" w:rsidRPr="00AD2B8A" w:rsidRDefault="006907C5" w:rsidP="006907C5">
      <w:pPr>
        <w:pStyle w:val="Maintext"/>
        <w:rPr>
          <w:rStyle w:val="TekstDovrePEDBlue"/>
        </w:rPr>
      </w:pPr>
      <w:r>
        <w:rPr>
          <w:rStyle w:val="TekstDovrePEDBlue"/>
        </w:rPr>
        <w:t>In this information document we will explain the requirements regarding these sensors. We will in this document concentrate us on the European requirements (EN12953) regarding this issue.</w:t>
      </w:r>
    </w:p>
    <w:p w14:paraId="4839A350" w14:textId="77777777" w:rsidR="006907C5" w:rsidRPr="00C2272E" w:rsidRDefault="006907C5" w:rsidP="006907C5">
      <w:pPr>
        <w:pStyle w:val="Chapter"/>
        <w:rPr>
          <w:rStyle w:val="TekstDovrePEDBlue"/>
        </w:rPr>
      </w:pPr>
      <w:r>
        <w:rPr>
          <w:rStyle w:val="TekstDovrePEDBlue"/>
        </w:rPr>
        <w:t>Basis for the problem</w:t>
      </w:r>
      <w:r w:rsidRPr="00037D0B">
        <w:rPr>
          <w:rStyle w:val="TekstDovrePEDBlue"/>
        </w:rPr>
        <w:t>.</w:t>
      </w:r>
    </w:p>
    <w:p w14:paraId="663B0C07" w14:textId="77777777" w:rsidR="006907C5" w:rsidRDefault="006907C5" w:rsidP="006907C5">
      <w:pPr>
        <w:pStyle w:val="TekstDovreNOTE"/>
        <w:rPr>
          <w:rStyle w:val="TekstDovrePEDBlue"/>
          <w:i w:val="0"/>
          <w:iCs/>
        </w:rPr>
      </w:pPr>
      <w:r>
        <w:rPr>
          <w:rStyle w:val="TekstDovrePEDBlue"/>
          <w:i w:val="0"/>
          <w:iCs/>
        </w:rPr>
        <w:t>The problem was pointed out that the pressure sensor should withstand the temperature of the steam in the boiler. The problem with this requirement is that this means that the large majority of steam boilers around the world need to be changed. Is this a problem and is this creating a safety issue?</w:t>
      </w:r>
    </w:p>
    <w:p w14:paraId="02494BD4" w14:textId="77777777" w:rsidR="006907C5" w:rsidRDefault="006907C5" w:rsidP="006907C5">
      <w:pPr>
        <w:pStyle w:val="TekstDovreNOTE"/>
        <w:rPr>
          <w:rStyle w:val="TekstDovrePEDBlue"/>
          <w:i w:val="0"/>
          <w:iCs/>
        </w:rPr>
      </w:pPr>
      <w:r>
        <w:rPr>
          <w:rStyle w:val="TekstDovrePEDBlue"/>
          <w:i w:val="0"/>
          <w:iCs/>
        </w:rPr>
        <w:t xml:space="preserve">Why a boiler has a water seal (pig tail). </w:t>
      </w:r>
    </w:p>
    <w:p w14:paraId="50EEAAFA" w14:textId="77777777" w:rsidR="006907C5" w:rsidRDefault="006907C5" w:rsidP="006907C5">
      <w:pPr>
        <w:pStyle w:val="TekstDovreNOTE"/>
        <w:rPr>
          <w:rStyle w:val="TekstDovrePEDBlue"/>
          <w:i w:val="0"/>
          <w:iCs/>
        </w:rPr>
      </w:pPr>
      <w:r>
        <w:rPr>
          <w:rStyle w:val="TekstDovrePEDBlue"/>
          <w:i w:val="0"/>
          <w:iCs/>
        </w:rPr>
        <w:t>The use of a water seal is to prevent process temperature steam to enter the pressure transmitter. The water seal will cause the steam to condensate / be absorbed in the seal sinking the temperature of the water /steam to prevent damage to the pressure indicator.</w:t>
      </w:r>
    </w:p>
    <w:p w14:paraId="6F22240B" w14:textId="77777777" w:rsidR="006907C5" w:rsidRPr="00C2272E" w:rsidRDefault="006907C5" w:rsidP="006907C5">
      <w:pPr>
        <w:pStyle w:val="Chapter"/>
        <w:rPr>
          <w:rStyle w:val="TekstDovrePEDBlue"/>
        </w:rPr>
      </w:pPr>
      <w:r>
        <w:rPr>
          <w:rStyle w:val="TekstDovrePEDBlue"/>
        </w:rPr>
        <w:t>Discussion</w:t>
      </w:r>
      <w:r w:rsidRPr="00037D0B">
        <w:rPr>
          <w:rStyle w:val="TekstDovrePEDBlue"/>
        </w:rPr>
        <w:t>.</w:t>
      </w:r>
    </w:p>
    <w:p w14:paraId="0BCDA812" w14:textId="77777777" w:rsidR="006907C5" w:rsidRDefault="006907C5" w:rsidP="006907C5">
      <w:pPr>
        <w:pStyle w:val="TekstDovreNOTE"/>
        <w:rPr>
          <w:rStyle w:val="TekstDovrePEDBlue"/>
          <w:i w:val="0"/>
          <w:iCs/>
        </w:rPr>
      </w:pPr>
      <w:r>
        <w:rPr>
          <w:rStyle w:val="TekstDovrePEDBlue"/>
          <w:i w:val="0"/>
          <w:iCs/>
        </w:rPr>
        <w:t xml:space="preserve">The basic design for steam boiler has been changed together with technical advancements, safety systems and regulations. However steam boiler around the globe still have roughly the same design basis.  </w:t>
      </w:r>
    </w:p>
    <w:p w14:paraId="6BB56792" w14:textId="77777777" w:rsidR="006907C5" w:rsidRDefault="006907C5" w:rsidP="006907C5">
      <w:pPr>
        <w:pStyle w:val="TekstDovreNOTE"/>
        <w:rPr>
          <w:rStyle w:val="TekstDovrePEDBlue"/>
          <w:i w:val="0"/>
          <w:iCs/>
        </w:rPr>
      </w:pPr>
      <w:r>
        <w:rPr>
          <w:rStyle w:val="TekstDovrePEDBlue"/>
          <w:i w:val="0"/>
          <w:iCs/>
        </w:rPr>
        <w:t xml:space="preserve">The design of the manifold for the pressure transmitter is no exception. </w:t>
      </w:r>
    </w:p>
    <w:p w14:paraId="29532C40" w14:textId="77777777" w:rsidR="006907C5" w:rsidRDefault="006907C5" w:rsidP="006907C5">
      <w:pPr>
        <w:pStyle w:val="TekstDovreNOTE"/>
        <w:rPr>
          <w:rStyle w:val="TekstDovrePEDBlue"/>
          <w:i w:val="0"/>
          <w:iCs/>
        </w:rPr>
      </w:pPr>
      <w:r>
        <w:rPr>
          <w:rStyle w:val="TekstDovrePEDBlue"/>
          <w:i w:val="0"/>
          <w:iCs/>
        </w:rPr>
        <w:t xml:space="preserve">Today it is common to use the so called “pig tail” loop as a water seal to protect the transmitter for excessive temperatures. The European standard EN12953-9 describes that the pressure transmitter shall be mounted behind a water seal if this Is found necessary §6.34. </w:t>
      </w:r>
    </w:p>
    <w:p w14:paraId="76D54F6A" w14:textId="77777777" w:rsidR="006907C5" w:rsidRDefault="006907C5" w:rsidP="006907C5">
      <w:pPr>
        <w:pStyle w:val="TekstDovreNOTE"/>
        <w:rPr>
          <w:rStyle w:val="TekstDovrePEDBlue"/>
          <w:i w:val="0"/>
          <w:iCs/>
        </w:rPr>
      </w:pPr>
      <w:r>
        <w:rPr>
          <w:rStyle w:val="TekstDovrePEDBlue"/>
          <w:i w:val="0"/>
          <w:iCs/>
        </w:rPr>
        <w:t>It is not allowed to influence the water seal when it is required to purge the piping. This is to prevent that sludge or dirt  enters the water seal that can influence the working of the pressure transmitter §6.3.5.</w:t>
      </w:r>
    </w:p>
    <w:p w14:paraId="7054903D" w14:textId="77777777" w:rsidR="006907C5" w:rsidRDefault="006907C5" w:rsidP="006907C5">
      <w:pPr>
        <w:rPr>
          <w:rStyle w:val="TekstDovrePEDBlue"/>
          <w:rFonts w:eastAsia="Ubuntu" w:cs="Ubuntu"/>
          <w:iCs/>
        </w:rPr>
      </w:pPr>
      <w:r w:rsidRPr="00667B82">
        <w:rPr>
          <w:lang w:val="en-GB"/>
        </w:rPr>
        <w:t> </w:t>
      </w:r>
      <w:r>
        <w:rPr>
          <w:rStyle w:val="TekstDovrePEDBlue"/>
          <w:rFonts w:eastAsia="Ubuntu" w:cs="Ubuntu"/>
          <w:iCs/>
        </w:rPr>
        <w:t xml:space="preserve">Note regarding systematic error as described in </w:t>
      </w:r>
      <w:r w:rsidRPr="006944E0">
        <w:rPr>
          <w:rStyle w:val="TekstDovrePEDBlue"/>
          <w:rFonts w:eastAsia="Ubuntu" w:cs="Ubuntu"/>
          <w:iCs/>
        </w:rPr>
        <w:t>EN50156-1</w:t>
      </w:r>
      <w:r>
        <w:rPr>
          <w:rStyle w:val="TekstDovrePEDBlue"/>
          <w:rFonts w:eastAsia="Ubuntu" w:cs="Ubuntu"/>
          <w:iCs/>
        </w:rPr>
        <w:t xml:space="preserve"> and 2 regarding e</w:t>
      </w:r>
      <w:r w:rsidRPr="00C20D48">
        <w:rPr>
          <w:rStyle w:val="TekstDovrePEDBlue"/>
          <w:rFonts w:eastAsia="Ubuntu" w:cs="Ubuntu"/>
          <w:iCs/>
        </w:rPr>
        <w:t>lectrical equipment for furnaces and ancillary equipment.</w:t>
      </w:r>
      <w:r>
        <w:rPr>
          <w:rStyle w:val="TekstDovrePEDBlue"/>
          <w:rFonts w:eastAsia="Ubuntu" w:cs="Ubuntu"/>
          <w:iCs/>
        </w:rPr>
        <w:t xml:space="preserve"> </w:t>
      </w:r>
    </w:p>
    <w:p w14:paraId="772E6260" w14:textId="77777777" w:rsidR="006907C5" w:rsidRDefault="006907C5" w:rsidP="006907C5">
      <w:pPr>
        <w:rPr>
          <w:rStyle w:val="TekstDovrePEDBlue"/>
          <w:rFonts w:eastAsia="Ubuntu" w:cs="Ubuntu"/>
          <w:iCs/>
        </w:rPr>
      </w:pPr>
      <w:r>
        <w:rPr>
          <w:rStyle w:val="TekstDovrePEDBlue"/>
          <w:rFonts w:eastAsia="Ubuntu" w:cs="Ubuntu"/>
          <w:iCs/>
        </w:rPr>
        <w:t xml:space="preserve">A systematic error is an error that has been present in an earlier stage and can only be solved by a change in design etc. A safety loop will secure the requirements and should be calculated from the values of the supplier of the components and design choices that were made. </w:t>
      </w:r>
    </w:p>
    <w:p w14:paraId="49810492" w14:textId="77777777" w:rsidR="006907C5" w:rsidRDefault="006907C5" w:rsidP="006907C5">
      <w:pPr>
        <w:rPr>
          <w:rStyle w:val="TekstDovrePEDBlue"/>
          <w:rFonts w:eastAsia="Ubuntu" w:cs="Ubuntu"/>
          <w:iCs/>
        </w:rPr>
      </w:pPr>
      <w:r>
        <w:rPr>
          <w:rStyle w:val="TekstDovrePEDBlue"/>
          <w:rFonts w:eastAsia="Ubuntu" w:cs="Ubuntu"/>
          <w:iCs/>
        </w:rPr>
        <w:t>EN61508 has several parts and covers the functional safety. The problem here is the question if the equipment can be damaged due to an erroneous boiler design.</w:t>
      </w:r>
    </w:p>
    <w:p w14:paraId="75992D14" w14:textId="77777777" w:rsidR="006907C5" w:rsidRDefault="006907C5" w:rsidP="006907C5">
      <w:pPr>
        <w:rPr>
          <w:rStyle w:val="TekstDovrePEDBlue"/>
          <w:rFonts w:eastAsia="Ubuntu" w:cs="Ubuntu"/>
          <w:iCs/>
        </w:rPr>
      </w:pPr>
      <w:r>
        <w:rPr>
          <w:rStyle w:val="TekstDovrePEDBlue"/>
          <w:rFonts w:eastAsia="Ubuntu" w:cs="Ubuntu"/>
          <w:iCs/>
        </w:rPr>
        <w:t xml:space="preserve">Important notice: it is difficult for manufacturers to find transmitters that are able the temperatures of the boiler steam. </w:t>
      </w:r>
    </w:p>
    <w:p w14:paraId="10634284" w14:textId="77777777" w:rsidR="006907C5" w:rsidRDefault="006907C5" w:rsidP="006907C5">
      <w:pPr>
        <w:rPr>
          <w:rStyle w:val="TekstDovrePEDBlue"/>
          <w:rFonts w:eastAsia="Ubuntu" w:cs="Ubuntu"/>
          <w:iCs/>
        </w:rPr>
      </w:pPr>
      <w:r>
        <w:rPr>
          <w:rStyle w:val="TekstDovrePEDBlue"/>
          <w:rFonts w:eastAsia="Ubuntu" w:cs="Ubuntu"/>
          <w:iCs/>
        </w:rPr>
        <w:lastRenderedPageBreak/>
        <w:t xml:space="preserve">The piping on the manifold will purge steam when opened if the boiler is hot or not cooled down sufficiently. This will create a risk for Health and safety to the person opening the manifold. </w:t>
      </w:r>
    </w:p>
    <w:p w14:paraId="4AFB8B4F" w14:textId="77777777" w:rsidR="006907C5" w:rsidRDefault="006907C5" w:rsidP="006907C5">
      <w:pPr>
        <w:rPr>
          <w:rStyle w:val="TekstDovrePEDBlue"/>
          <w:rFonts w:eastAsia="Ubuntu" w:cs="Ubuntu"/>
          <w:iCs/>
        </w:rPr>
      </w:pPr>
      <w:r>
        <w:rPr>
          <w:rStyle w:val="TekstDovrePEDBlue"/>
          <w:rFonts w:eastAsia="Ubuntu" w:cs="Ubuntu"/>
          <w:iCs/>
        </w:rPr>
        <w:t>But the question is if this scenario is realistic?</w:t>
      </w:r>
    </w:p>
    <w:p w14:paraId="2F1C28DF" w14:textId="77777777" w:rsidR="006907C5" w:rsidRPr="00865CE9" w:rsidRDefault="006907C5" w:rsidP="006907C5">
      <w:pPr>
        <w:pStyle w:val="Chapter"/>
        <w:rPr>
          <w:rStyle w:val="TekstDovrePEDBlue"/>
        </w:rPr>
      </w:pPr>
      <w:r w:rsidRPr="001A318F">
        <w:t> </w:t>
      </w:r>
      <w:r w:rsidRPr="00865CE9">
        <w:rPr>
          <w:rStyle w:val="TekstDovrePEDBlue"/>
        </w:rPr>
        <w:t>Conclusion.</w:t>
      </w:r>
    </w:p>
    <w:p w14:paraId="6658BE50" w14:textId="77777777" w:rsidR="006907C5" w:rsidRDefault="006907C5" w:rsidP="006907C5">
      <w:pPr>
        <w:rPr>
          <w:rStyle w:val="TekstDovrePEDBlue"/>
          <w:rFonts w:eastAsia="Ubuntu" w:cs="Ubuntu"/>
          <w:iCs/>
        </w:rPr>
      </w:pPr>
      <w:r w:rsidRPr="005D0324">
        <w:rPr>
          <w:rStyle w:val="TekstDovrePEDBlue"/>
          <w:rFonts w:eastAsia="Ubuntu" w:cs="Ubuntu"/>
          <w:iCs/>
        </w:rPr>
        <w:t>The intention of the s</w:t>
      </w:r>
      <w:r>
        <w:rPr>
          <w:rStyle w:val="TekstDovrePEDBlue"/>
          <w:rFonts w:eastAsia="Ubuntu" w:cs="Ubuntu"/>
          <w:iCs/>
        </w:rPr>
        <w:t>tandard is to secure that the boiler can be used safely and the risk for adverse events is minimal.</w:t>
      </w:r>
    </w:p>
    <w:p w14:paraId="7589F1F4" w14:textId="77777777" w:rsidR="006907C5" w:rsidRDefault="006907C5" w:rsidP="006907C5">
      <w:pPr>
        <w:rPr>
          <w:rStyle w:val="TekstDovrePEDBlue"/>
          <w:rFonts w:eastAsia="Ubuntu" w:cs="Ubuntu"/>
          <w:iCs/>
        </w:rPr>
      </w:pPr>
      <w:r w:rsidRPr="00026AE1">
        <w:rPr>
          <w:rStyle w:val="TekstDovrePEDBlue"/>
          <w:rFonts w:eastAsia="Ubuntu" w:cs="Ubuntu"/>
          <w:iCs/>
        </w:rPr>
        <w:t>The question is if t</w:t>
      </w:r>
      <w:r>
        <w:rPr>
          <w:rStyle w:val="TekstDovrePEDBlue"/>
          <w:rFonts w:eastAsia="Ubuntu" w:cs="Ubuntu"/>
          <w:iCs/>
        </w:rPr>
        <w:t xml:space="preserve">here is a safety issue on the manifold solution with the water seal and will the manifold be opened when the boiler is hot or not fully cooled down. </w:t>
      </w:r>
    </w:p>
    <w:p w14:paraId="48141740" w14:textId="77777777" w:rsidR="006907C5" w:rsidRDefault="006907C5" w:rsidP="006907C5">
      <w:pPr>
        <w:pStyle w:val="Listeavsnitt"/>
        <w:widowControl w:val="0"/>
        <w:numPr>
          <w:ilvl w:val="0"/>
          <w:numId w:val="39"/>
        </w:numPr>
        <w:suppressAutoHyphens/>
        <w:autoSpaceDN w:val="0"/>
        <w:spacing w:after="160" w:line="240" w:lineRule="auto"/>
        <w:textAlignment w:val="baseline"/>
        <w:rPr>
          <w:rStyle w:val="TekstDovrePEDBlue"/>
          <w:rFonts w:eastAsia="Ubuntu" w:cs="Ubuntu"/>
          <w:iCs/>
        </w:rPr>
      </w:pPr>
      <w:r>
        <w:rPr>
          <w:rStyle w:val="TekstDovrePEDBlue"/>
          <w:rFonts w:eastAsia="Ubuntu" w:cs="Ubuntu"/>
          <w:iCs/>
        </w:rPr>
        <w:t xml:space="preserve">Safety issue due to the water seal. </w:t>
      </w:r>
    </w:p>
    <w:p w14:paraId="45CCC499" w14:textId="77777777" w:rsidR="006907C5" w:rsidRDefault="006907C5" w:rsidP="006907C5">
      <w:pPr>
        <w:rPr>
          <w:rStyle w:val="TekstDovrePEDBlue"/>
          <w:rFonts w:eastAsia="Ubuntu" w:cs="Ubuntu"/>
          <w:iCs/>
        </w:rPr>
      </w:pPr>
      <w:r>
        <w:rPr>
          <w:rStyle w:val="TekstDovrePEDBlue"/>
          <w:rFonts w:eastAsia="Ubuntu" w:cs="Ubuntu"/>
          <w:iCs/>
        </w:rPr>
        <w:t>The design of a boiler according to EN12953 will allow the water seal before the pressure transmitter. Purging when the system is closed will only press the water further into the water seal and thus nothing will happen Picture 1.</w:t>
      </w:r>
    </w:p>
    <w:p w14:paraId="5B9EECF5" w14:textId="77777777" w:rsidR="006907C5" w:rsidRDefault="006907C5" w:rsidP="006907C5">
      <w:pPr>
        <w:keepNext/>
      </w:pPr>
      <w:r>
        <w:rPr>
          <w:rStyle w:val="TekstDovrePEDBlue"/>
          <w:rFonts w:eastAsia="Ubuntu" w:cs="Ubuntu"/>
          <w:iCs/>
          <w:noProof/>
        </w:rPr>
        <w:drawing>
          <wp:inline distT="0" distB="0" distL="0" distR="0" wp14:anchorId="58BFC31B" wp14:editId="4FACC45D">
            <wp:extent cx="2082800" cy="17399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0" cy="1739900"/>
                    </a:xfrm>
                    <a:prstGeom prst="rect">
                      <a:avLst/>
                    </a:prstGeom>
                    <a:noFill/>
                    <a:ln>
                      <a:noFill/>
                    </a:ln>
                  </pic:spPr>
                </pic:pic>
              </a:graphicData>
            </a:graphic>
          </wp:inline>
        </w:drawing>
      </w:r>
    </w:p>
    <w:p w14:paraId="7AF568DD" w14:textId="77777777" w:rsidR="006907C5" w:rsidRPr="004C3B32" w:rsidRDefault="006907C5" w:rsidP="006907C5">
      <w:pPr>
        <w:pStyle w:val="Bildetekst"/>
        <w:rPr>
          <w:rStyle w:val="TekstDovrePEDBlue"/>
        </w:rPr>
      </w:pPr>
      <w:r w:rsidRPr="004C3B32">
        <w:rPr>
          <w:lang w:val="en-GB"/>
        </w:rPr>
        <w:t xml:space="preserve">Picture </w:t>
      </w:r>
      <w:r>
        <w:fldChar w:fldCharType="begin"/>
      </w:r>
      <w:r w:rsidRPr="004C3B32">
        <w:rPr>
          <w:lang w:val="en-GB"/>
        </w:rPr>
        <w:instrText xml:space="preserve"> SEQ Picture \* ARABIC </w:instrText>
      </w:r>
      <w:r>
        <w:fldChar w:fldCharType="separate"/>
      </w:r>
      <w:r w:rsidRPr="004C3B32">
        <w:rPr>
          <w:noProof/>
          <w:lang w:val="en-GB"/>
        </w:rPr>
        <w:t>1</w:t>
      </w:r>
      <w:r>
        <w:fldChar w:fldCharType="end"/>
      </w:r>
      <w:r w:rsidRPr="004C3B32">
        <w:rPr>
          <w:lang w:val="en-GB"/>
        </w:rPr>
        <w:t xml:space="preserve"> Pressing in steam or purging </w:t>
      </w:r>
      <w:r>
        <w:rPr>
          <w:lang w:val="en-GB"/>
        </w:rPr>
        <w:t>from point A wil only result in the fact the water is pushed towards the pressure transmitter.</w:t>
      </w:r>
    </w:p>
    <w:p w14:paraId="33C4DBC6" w14:textId="77777777" w:rsidR="006907C5" w:rsidRDefault="006907C5" w:rsidP="006907C5">
      <w:pPr>
        <w:pStyle w:val="Listeavsnitt"/>
        <w:widowControl w:val="0"/>
        <w:numPr>
          <w:ilvl w:val="0"/>
          <w:numId w:val="39"/>
        </w:numPr>
        <w:suppressAutoHyphens/>
        <w:autoSpaceDN w:val="0"/>
        <w:spacing w:after="160" w:line="240" w:lineRule="auto"/>
        <w:textAlignment w:val="baseline"/>
        <w:rPr>
          <w:rStyle w:val="TekstDovrePEDBlue"/>
          <w:rFonts w:eastAsia="Ubuntu" w:cs="Ubuntu"/>
          <w:iCs/>
        </w:rPr>
      </w:pPr>
      <w:r>
        <w:rPr>
          <w:rStyle w:val="TekstDovrePEDBlue"/>
          <w:rFonts w:eastAsia="Ubuntu" w:cs="Ubuntu"/>
          <w:iCs/>
        </w:rPr>
        <w:t>Opening the manifold during service or when the system isn’t cooled down sufficiently.</w:t>
      </w:r>
    </w:p>
    <w:p w14:paraId="22300D94" w14:textId="77777777" w:rsidR="006907C5" w:rsidRDefault="006907C5" w:rsidP="006907C5">
      <w:pPr>
        <w:rPr>
          <w:rStyle w:val="TekstDovrePEDBlue"/>
          <w:rFonts w:eastAsia="Ubuntu" w:cs="Ubuntu"/>
          <w:iCs/>
        </w:rPr>
      </w:pPr>
      <w:r>
        <w:rPr>
          <w:rStyle w:val="TekstDovrePEDBlue"/>
          <w:rFonts w:eastAsia="Ubuntu" w:cs="Ubuntu"/>
          <w:iCs/>
        </w:rPr>
        <w:t xml:space="preserve">The piping on the manifold during purging will on no case be performed during a hot boiler situation. Doing this will introduce several issues. Opening the manifold under service or while the boiler isn’t cooled down enough will result in a steam or steam and water blow out. </w:t>
      </w:r>
    </w:p>
    <w:p w14:paraId="2885A7A8" w14:textId="77777777" w:rsidR="006907C5" w:rsidRPr="0066046D" w:rsidRDefault="006907C5" w:rsidP="006907C5">
      <w:pPr>
        <w:rPr>
          <w:lang w:val="en-GB"/>
        </w:rPr>
      </w:pPr>
      <w:r>
        <w:rPr>
          <w:rStyle w:val="TekstDovrePEDBlue"/>
          <w:rFonts w:eastAsia="Ubuntu" w:cs="Ubuntu"/>
          <w:iCs/>
        </w:rPr>
        <w:t>It is very unlikely that a approved boiler operator will open the manifold when the boiler is hot or not cooled down sufficiently to purge the piping. An error in the system due to sludge or dirt will cause the shut down of a boiler. This can be done manually or automatically based on the type of error.</w:t>
      </w:r>
      <w:r w:rsidRPr="0066046D">
        <w:rPr>
          <w:lang w:val="en-GB"/>
        </w:rPr>
        <w:t> </w:t>
      </w:r>
    </w:p>
    <w:bookmarkEnd w:id="0"/>
    <w:p w14:paraId="2A7D970C" w14:textId="77777777" w:rsidR="006907C5" w:rsidRPr="006907C5" w:rsidRDefault="006907C5" w:rsidP="006907C5">
      <w:pPr>
        <w:pStyle w:val="TekstDovreNOTE"/>
        <w:rPr>
          <w:rStyle w:val="TekstDovrePEDBlue"/>
          <w:i w:val="0"/>
          <w:iCs/>
        </w:rPr>
      </w:pPr>
    </w:p>
    <w:p w14:paraId="2F1877FC" w14:textId="77777777" w:rsidR="00926783" w:rsidRPr="006907C5" w:rsidRDefault="00926783" w:rsidP="00B5447D">
      <w:pPr>
        <w:rPr>
          <w:sz w:val="24"/>
          <w:szCs w:val="24"/>
          <w:lang w:val="en-GB"/>
        </w:rPr>
      </w:pPr>
    </w:p>
    <w:sectPr w:rsidR="00926783" w:rsidRPr="006907C5" w:rsidSect="00CA1AC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8C938" w14:textId="77777777" w:rsidR="00B17375" w:rsidRDefault="00B17375" w:rsidP="00B02E93">
      <w:pPr>
        <w:spacing w:after="0" w:line="240" w:lineRule="auto"/>
      </w:pPr>
      <w:r>
        <w:separator/>
      </w:r>
    </w:p>
  </w:endnote>
  <w:endnote w:type="continuationSeparator" w:id="0">
    <w:p w14:paraId="39A4B012" w14:textId="77777777" w:rsidR="00B17375" w:rsidRDefault="00B17375" w:rsidP="00B02E93">
      <w:pPr>
        <w:spacing w:after="0" w:line="240" w:lineRule="auto"/>
      </w:pPr>
      <w:r>
        <w:continuationSeparator/>
      </w:r>
    </w:p>
  </w:endnote>
  <w:endnote w:type="continuationNotice" w:id="1">
    <w:p w14:paraId="63FBA71C" w14:textId="77777777" w:rsidR="00B17375" w:rsidRDefault="00B17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swiss"/>
    <w:pitch w:val="variable"/>
    <w:sig w:usb0="E00002FF" w:usb1="5000205B" w:usb2="00000000" w:usb3="00000000" w:csb0="0000009F" w:csb1="00000000"/>
  </w:font>
  <w:font w:name="DejaVu Sans">
    <w:altName w:val="Verdana"/>
    <w:charset w:val="00"/>
    <w:family w:val="auto"/>
    <w:pitch w:val="variable"/>
  </w:font>
  <w:font w:name="Droid San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88043" w14:textId="77777777" w:rsidR="00C42280" w:rsidRDefault="00C4228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174" w:type="pct"/>
      <w:tblInd w:w="-147" w:type="dxa"/>
      <w:tblLayout w:type="fixed"/>
      <w:tblLook w:val="04A0" w:firstRow="1" w:lastRow="0" w:firstColumn="1" w:lastColumn="0" w:noHBand="0" w:noVBand="1"/>
    </w:tblPr>
    <w:tblGrid>
      <w:gridCol w:w="3605"/>
      <w:gridCol w:w="1805"/>
      <w:gridCol w:w="1803"/>
      <w:gridCol w:w="3607"/>
    </w:tblGrid>
    <w:tr w:rsidR="003E5EA1" w14:paraId="7F43FE8D" w14:textId="77777777" w:rsidTr="00200921">
      <w:trPr>
        <w:trHeight w:val="555"/>
      </w:trPr>
      <w:tc>
        <w:tcPr>
          <w:tcW w:w="2500" w:type="pct"/>
          <w:gridSpan w:val="2"/>
          <w:vAlign w:val="center"/>
        </w:tcPr>
        <w:p w14:paraId="2A9CAD1A" w14:textId="77777777" w:rsidR="003E5EA1" w:rsidRPr="006047C4" w:rsidRDefault="003E5EA1" w:rsidP="00926783">
          <w:pPr>
            <w:rPr>
              <w:b/>
              <w:sz w:val="18"/>
              <w:szCs w:val="18"/>
            </w:rPr>
          </w:pPr>
          <w:r w:rsidRPr="006047C4">
            <w:rPr>
              <w:b/>
              <w:sz w:val="18"/>
              <w:szCs w:val="18"/>
            </w:rPr>
            <w:t>Ansvarlig:</w:t>
          </w:r>
        </w:p>
        <w:p w14:paraId="57A97B49" w14:textId="77777777" w:rsidR="003E5EA1" w:rsidRPr="006047C4" w:rsidRDefault="003E5EA1" w:rsidP="00926783">
          <w:pPr>
            <w:rPr>
              <w:sz w:val="18"/>
              <w:szCs w:val="18"/>
            </w:rPr>
          </w:pPr>
          <w:r>
            <w:rPr>
              <w:noProof/>
              <w:sz w:val="18"/>
              <w:szCs w:val="18"/>
            </w:rPr>
            <w:t>Racime Van den Berg</w:t>
          </w:r>
        </w:p>
      </w:tc>
      <w:tc>
        <w:tcPr>
          <w:tcW w:w="2500" w:type="pct"/>
          <w:gridSpan w:val="2"/>
          <w:vAlign w:val="center"/>
        </w:tcPr>
        <w:p w14:paraId="1BEB8C3E" w14:textId="77777777" w:rsidR="003E5EA1" w:rsidRPr="006047C4" w:rsidRDefault="003E5EA1" w:rsidP="00926783">
          <w:pPr>
            <w:rPr>
              <w:b/>
              <w:sz w:val="18"/>
              <w:szCs w:val="18"/>
            </w:rPr>
          </w:pPr>
          <w:r w:rsidRPr="006047C4">
            <w:rPr>
              <w:b/>
              <w:sz w:val="18"/>
              <w:szCs w:val="18"/>
            </w:rPr>
            <w:t>Godkjent av:</w:t>
          </w:r>
        </w:p>
        <w:p w14:paraId="366FEF81" w14:textId="77777777" w:rsidR="003E5EA1" w:rsidRPr="006047C4" w:rsidRDefault="003E5EA1" w:rsidP="00926783">
          <w:pPr>
            <w:rPr>
              <w:b/>
              <w:sz w:val="18"/>
              <w:szCs w:val="18"/>
            </w:rPr>
          </w:pPr>
        </w:p>
      </w:tc>
    </w:tr>
    <w:tr w:rsidR="003E5EA1" w14:paraId="2B1955C6" w14:textId="77777777" w:rsidTr="00200921">
      <w:trPr>
        <w:trHeight w:val="555"/>
      </w:trPr>
      <w:tc>
        <w:tcPr>
          <w:tcW w:w="1666" w:type="pct"/>
          <w:vAlign w:val="center"/>
        </w:tcPr>
        <w:p w14:paraId="6E896D7E" w14:textId="77777777" w:rsidR="003E5EA1" w:rsidRPr="006047C4" w:rsidRDefault="003E5EA1" w:rsidP="00926783">
          <w:pPr>
            <w:rPr>
              <w:b/>
              <w:sz w:val="18"/>
              <w:szCs w:val="18"/>
            </w:rPr>
          </w:pPr>
          <w:r>
            <w:rPr>
              <w:b/>
              <w:sz w:val="18"/>
              <w:szCs w:val="18"/>
            </w:rPr>
            <w:t>Versjon</w:t>
          </w:r>
          <w:r w:rsidRPr="006047C4">
            <w:rPr>
              <w:b/>
              <w:sz w:val="18"/>
              <w:szCs w:val="18"/>
            </w:rPr>
            <w:t>:</w:t>
          </w:r>
        </w:p>
        <w:p w14:paraId="293A67CC" w14:textId="77777777" w:rsidR="003E5EA1" w:rsidRPr="006047C4" w:rsidRDefault="003E5EA1" w:rsidP="00926783">
          <w:pPr>
            <w:rPr>
              <w:sz w:val="18"/>
              <w:szCs w:val="18"/>
            </w:rPr>
          </w:pPr>
          <w:r>
            <w:rPr>
              <w:noProof/>
              <w:sz w:val="18"/>
              <w:szCs w:val="18"/>
            </w:rPr>
            <w:t>1</w:t>
          </w:r>
        </w:p>
      </w:tc>
      <w:tc>
        <w:tcPr>
          <w:tcW w:w="1667" w:type="pct"/>
          <w:gridSpan w:val="2"/>
          <w:vAlign w:val="center"/>
        </w:tcPr>
        <w:p w14:paraId="40ACBBAD" w14:textId="77777777" w:rsidR="003E5EA1" w:rsidRPr="006047C4" w:rsidRDefault="003E5EA1" w:rsidP="00926783">
          <w:pPr>
            <w:rPr>
              <w:b/>
              <w:sz w:val="18"/>
              <w:szCs w:val="18"/>
            </w:rPr>
          </w:pPr>
          <w:r>
            <w:rPr>
              <w:b/>
              <w:sz w:val="18"/>
              <w:szCs w:val="18"/>
            </w:rPr>
            <w:t>Sist revidert</w:t>
          </w:r>
          <w:r w:rsidRPr="006047C4">
            <w:rPr>
              <w:b/>
              <w:sz w:val="18"/>
              <w:szCs w:val="18"/>
            </w:rPr>
            <w:t>:</w:t>
          </w:r>
        </w:p>
        <w:p w14:paraId="3DA8A906" w14:textId="77777777" w:rsidR="003E5EA1" w:rsidRDefault="003E5EA1" w:rsidP="00926783">
          <w:pPr>
            <w:rPr>
              <w:b/>
              <w:sz w:val="18"/>
              <w:szCs w:val="18"/>
            </w:rPr>
          </w:pPr>
          <w:r>
            <w:rPr>
              <w:noProof/>
              <w:sz w:val="18"/>
              <w:szCs w:val="18"/>
            </w:rPr>
            <w:t>30.12.2020</w:t>
          </w:r>
        </w:p>
      </w:tc>
      <w:tc>
        <w:tcPr>
          <w:tcW w:w="1667" w:type="pct"/>
          <w:vAlign w:val="center"/>
        </w:tcPr>
        <w:p w14:paraId="0A692878" w14:textId="77777777" w:rsidR="003E5EA1" w:rsidRPr="006047C4" w:rsidRDefault="003E5EA1" w:rsidP="00926783">
          <w:pPr>
            <w:rPr>
              <w:b/>
              <w:sz w:val="18"/>
              <w:szCs w:val="18"/>
            </w:rPr>
          </w:pPr>
          <w:r>
            <w:rPr>
              <w:b/>
              <w:sz w:val="18"/>
              <w:szCs w:val="18"/>
            </w:rPr>
            <w:t>Neste revisjon</w:t>
          </w:r>
          <w:r w:rsidRPr="006047C4">
            <w:rPr>
              <w:b/>
              <w:sz w:val="18"/>
              <w:szCs w:val="18"/>
            </w:rPr>
            <w:t>:</w:t>
          </w:r>
        </w:p>
        <w:p w14:paraId="7F423C89" w14:textId="77777777" w:rsidR="003E5EA1" w:rsidRDefault="003E5EA1" w:rsidP="00926783">
          <w:pPr>
            <w:rPr>
              <w:b/>
              <w:sz w:val="18"/>
              <w:szCs w:val="18"/>
            </w:rPr>
          </w:pPr>
        </w:p>
      </w:tc>
    </w:tr>
  </w:tbl>
  <w:p w14:paraId="05FC461B" w14:textId="77777777" w:rsidR="003E5EA1" w:rsidRDefault="003E5EA1" w:rsidP="00252B5C">
    <w:pPr>
      <w:pStyle w:val="Bunntekst"/>
      <w:jc w:val="right"/>
    </w:pPr>
  </w:p>
  <w:tbl>
    <w:tblPr>
      <w:tblStyle w:val="Tabellrutenett"/>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3071"/>
      <w:gridCol w:w="3323"/>
    </w:tblGrid>
    <w:tr w:rsidR="003E5EA1" w:rsidRPr="008F1E2C" w14:paraId="543BD240" w14:textId="77777777" w:rsidTr="009D41ED">
      <w:tc>
        <w:tcPr>
          <w:tcW w:w="3246" w:type="dxa"/>
        </w:tcPr>
        <w:p w14:paraId="3A1A1DA0" w14:textId="77777777" w:rsidR="003E5EA1" w:rsidRPr="008F1E2C" w:rsidRDefault="003E5EA1" w:rsidP="00B75EE4">
          <w:pPr>
            <w:rPr>
              <w:sz w:val="2"/>
              <w:szCs w:val="2"/>
              <w:lang w:val="en-CA"/>
            </w:rPr>
          </w:pPr>
        </w:p>
        <w:p w14:paraId="16EF5639" w14:textId="77777777" w:rsidR="003E5EA1" w:rsidRPr="008F1E2C" w:rsidRDefault="003E5EA1" w:rsidP="00C05870">
          <w:pPr>
            <w:tabs>
              <w:tab w:val="left" w:pos="1956"/>
            </w:tabs>
            <w:rPr>
              <w:sz w:val="18"/>
              <w:szCs w:val="18"/>
              <w:lang w:val="en-CA"/>
            </w:rPr>
          </w:pPr>
          <w:r w:rsidRPr="009D41ED">
            <w:rPr>
              <w:sz w:val="18"/>
              <w:szCs w:val="18"/>
            </w:rPr>
            <w:t>ID</w:t>
          </w:r>
          <w:r w:rsidRPr="006047C4">
            <w:rPr>
              <w:b/>
              <w:sz w:val="18"/>
              <w:szCs w:val="18"/>
            </w:rPr>
            <w:t>:</w:t>
          </w:r>
          <w:r>
            <w:rPr>
              <w:b/>
              <w:sz w:val="18"/>
              <w:szCs w:val="18"/>
            </w:rPr>
            <w:t xml:space="preserve"> </w:t>
          </w:r>
          <w:r>
            <w:rPr>
              <w:noProof/>
              <w:sz w:val="18"/>
              <w:szCs w:val="18"/>
            </w:rPr>
            <w:t>478</w:t>
          </w:r>
          <w:r w:rsidR="00C05870">
            <w:rPr>
              <w:sz w:val="18"/>
              <w:szCs w:val="18"/>
            </w:rPr>
            <w:tab/>
          </w:r>
        </w:p>
      </w:tc>
      <w:tc>
        <w:tcPr>
          <w:tcW w:w="3071" w:type="dxa"/>
        </w:tcPr>
        <w:p w14:paraId="76CB8D0A" w14:textId="77777777" w:rsidR="003E5EA1" w:rsidRPr="00EA5E5B" w:rsidRDefault="003E5EA1" w:rsidP="00B75EE4">
          <w:pPr>
            <w:jc w:val="center"/>
            <w:rPr>
              <w:b/>
              <w:sz w:val="18"/>
              <w:szCs w:val="18"/>
            </w:rPr>
          </w:pPr>
          <w:r>
            <w:rPr>
              <w:sz w:val="18"/>
              <w:szCs w:val="18"/>
              <w:lang w:val="en-CA"/>
            </w:rPr>
            <w:t>Utskriftsdato</w:t>
          </w:r>
          <w:r w:rsidRPr="008F1E2C">
            <w:rPr>
              <w:sz w:val="18"/>
              <w:szCs w:val="18"/>
              <w:lang w:val="en-CA"/>
            </w:rPr>
            <w:t xml:space="preserve">: </w:t>
          </w:r>
          <w:r w:rsidRPr="008F1E2C">
            <w:rPr>
              <w:sz w:val="18"/>
              <w:szCs w:val="18"/>
              <w:lang w:val="en-CA"/>
            </w:rPr>
            <w:fldChar w:fldCharType="begin"/>
          </w:r>
          <w:r w:rsidRPr="008F1E2C">
            <w:rPr>
              <w:sz w:val="18"/>
              <w:szCs w:val="18"/>
              <w:lang w:val="en-CA"/>
            </w:rPr>
            <w:instrText xml:space="preserve"> TIME \@ "dd.MM.yyyy" </w:instrText>
          </w:r>
          <w:r w:rsidRPr="008F1E2C">
            <w:rPr>
              <w:sz w:val="18"/>
              <w:szCs w:val="18"/>
              <w:lang w:val="en-CA"/>
            </w:rPr>
            <w:fldChar w:fldCharType="separate"/>
          </w:r>
          <w:r w:rsidR="00FE3855">
            <w:rPr>
              <w:noProof/>
              <w:sz w:val="18"/>
              <w:szCs w:val="18"/>
              <w:lang w:val="en-CA"/>
            </w:rPr>
            <w:t>23.08.2024</w:t>
          </w:r>
          <w:r w:rsidRPr="008F1E2C">
            <w:rPr>
              <w:sz w:val="18"/>
              <w:szCs w:val="18"/>
              <w:lang w:val="en-CA"/>
            </w:rPr>
            <w:fldChar w:fldCharType="end"/>
          </w:r>
        </w:p>
      </w:tc>
      <w:tc>
        <w:tcPr>
          <w:tcW w:w="3323" w:type="dxa"/>
        </w:tcPr>
        <w:sdt>
          <w:sdtPr>
            <w:rPr>
              <w:sz w:val="20"/>
              <w:szCs w:val="20"/>
              <w:lang w:val="en-CA"/>
            </w:rPr>
            <w:id w:val="-309874020"/>
            <w:docPartObj>
              <w:docPartGallery w:val="Page Numbers (Bottom of Page)"/>
              <w:docPartUnique/>
            </w:docPartObj>
          </w:sdtPr>
          <w:sdtEndPr/>
          <w:sdtContent>
            <w:p w14:paraId="79EEABA5" w14:textId="77777777" w:rsidR="003E5EA1" w:rsidRPr="008F1E2C" w:rsidRDefault="003E5EA1" w:rsidP="00B75EE4">
              <w:pPr>
                <w:tabs>
                  <w:tab w:val="right" w:pos="3895"/>
                </w:tabs>
                <w:jc w:val="right"/>
                <w:rPr>
                  <w:sz w:val="20"/>
                  <w:szCs w:val="20"/>
                  <w:lang w:val="en-CA"/>
                </w:rPr>
              </w:pPr>
              <w:r>
                <w:rPr>
                  <w:sz w:val="18"/>
                  <w:szCs w:val="18"/>
                  <w:lang w:val="en-CA"/>
                </w:rPr>
                <w:t>Side</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PAGE</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r>
                <w:rPr>
                  <w:sz w:val="18"/>
                  <w:szCs w:val="18"/>
                  <w:lang w:val="en-CA"/>
                </w:rPr>
                <w:t xml:space="preserve"> av</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NUMPAGES</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p>
          </w:sdtContent>
        </w:sdt>
      </w:tc>
    </w:tr>
  </w:tbl>
  <w:p w14:paraId="15FDBE17" w14:textId="77777777" w:rsidR="003E5EA1" w:rsidRDefault="003E5EA1" w:rsidP="009D41E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1F43C" w14:textId="77777777" w:rsidR="00C42280" w:rsidRDefault="00C422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4DFBA" w14:textId="77777777" w:rsidR="00B17375" w:rsidRDefault="00B17375" w:rsidP="00B02E93">
      <w:pPr>
        <w:spacing w:after="0" w:line="240" w:lineRule="auto"/>
      </w:pPr>
      <w:r>
        <w:separator/>
      </w:r>
    </w:p>
  </w:footnote>
  <w:footnote w:type="continuationSeparator" w:id="0">
    <w:p w14:paraId="7AC96E32" w14:textId="77777777" w:rsidR="00B17375" w:rsidRDefault="00B17375" w:rsidP="00B02E93">
      <w:pPr>
        <w:spacing w:after="0" w:line="240" w:lineRule="auto"/>
      </w:pPr>
      <w:r>
        <w:continuationSeparator/>
      </w:r>
    </w:p>
  </w:footnote>
  <w:footnote w:type="continuationNotice" w:id="1">
    <w:p w14:paraId="2A2E4809" w14:textId="77777777" w:rsidR="00B17375" w:rsidRDefault="00B17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4EE0" w14:textId="77777777" w:rsidR="00C42280" w:rsidRDefault="00C422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934E" w14:textId="77777777" w:rsidR="003E5EA1" w:rsidRDefault="00C05870" w:rsidP="00C05870">
    <w:pPr>
      <w:tabs>
        <w:tab w:val="left" w:pos="5460"/>
      </w:tabs>
    </w:pPr>
    <w:r>
      <w:tab/>
    </w:r>
  </w:p>
  <w:tbl>
    <w:tblPr>
      <w:tblStyle w:val="Tabellrutenett"/>
      <w:tblW w:w="9356" w:type="dxa"/>
      <w:tblInd w:w="-34" w:type="dxa"/>
      <w:tblLook w:val="04A0" w:firstRow="1" w:lastRow="0" w:firstColumn="1" w:lastColumn="0" w:noHBand="0" w:noVBand="1"/>
    </w:tblPr>
    <w:tblGrid>
      <w:gridCol w:w="5954"/>
      <w:gridCol w:w="3402"/>
    </w:tblGrid>
    <w:tr w:rsidR="003E5EA1" w:rsidRPr="00052D1F" w14:paraId="6BDC7295" w14:textId="77777777" w:rsidTr="00B75EE4">
      <w:trPr>
        <w:trHeight w:val="854"/>
      </w:trPr>
      <w:tc>
        <w:tcPr>
          <w:tcW w:w="5954" w:type="dxa"/>
          <w:tcBorders>
            <w:top w:val="nil"/>
            <w:left w:val="nil"/>
            <w:right w:val="nil"/>
          </w:tcBorders>
        </w:tcPr>
        <w:p w14:paraId="090FEEA2" w14:textId="77777777" w:rsidR="003E5EA1" w:rsidRPr="00052D1F" w:rsidRDefault="003E5EA1" w:rsidP="00231FF2">
          <w:pPr>
            <w:rPr>
              <w:b/>
              <w:sz w:val="18"/>
              <w:szCs w:val="18"/>
              <w:lang w:val="en-CA"/>
            </w:rPr>
          </w:pPr>
        </w:p>
        <w:p w14:paraId="4342616B" w14:textId="77777777" w:rsidR="003E5EA1" w:rsidRPr="003E5EA1" w:rsidRDefault="003E5EA1" w:rsidP="00231FF2">
          <w:pPr>
            <w:tabs>
              <w:tab w:val="left" w:pos="2340"/>
            </w:tabs>
            <w:rPr>
              <w:sz w:val="36"/>
              <w:szCs w:val="36"/>
              <w:lang w:val="en-CA"/>
            </w:rPr>
          </w:pPr>
          <w:r>
            <w:rPr>
              <w:noProof/>
              <w:sz w:val="36"/>
              <w:szCs w:val="36"/>
              <w:lang w:val="en-CA"/>
            </w:rPr>
            <w:t>INF-DSE-2020-010 Temperature sensors</w:t>
          </w:r>
        </w:p>
      </w:tc>
      <w:tc>
        <w:tcPr>
          <w:tcW w:w="3402" w:type="dxa"/>
          <w:tcBorders>
            <w:top w:val="nil"/>
            <w:left w:val="nil"/>
            <w:right w:val="nil"/>
          </w:tcBorders>
        </w:tcPr>
        <w:p w14:paraId="64A011EC" w14:textId="77777777" w:rsidR="003E5EA1" w:rsidRPr="00052D1F" w:rsidRDefault="003E5EA1" w:rsidP="00231FF2">
          <w:pPr>
            <w:jc w:val="right"/>
            <w:rPr>
              <w:sz w:val="18"/>
              <w:szCs w:val="18"/>
              <w:lang w:val="en-CA"/>
            </w:rPr>
          </w:pPr>
          <w:r>
            <w:rPr>
              <w:noProof/>
              <w:sz w:val="18"/>
              <w:szCs w:val="18"/>
              <w:lang w:val="en-CA"/>
            </w:rPr>
            <w:drawing>
              <wp:inline distT="0" distB="0" distL="0" distR="0" wp14:anchorId="696FA437" wp14:editId="7AFBBDCD">
                <wp:extent cx="1838325" cy="476250"/>
                <wp:effectExtent l="0" t="0" r="0" b="0"/>
                <wp:docPr id="1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76250"/>
                        </a:xfrm>
                        <a:prstGeom prst="rect">
                          <a:avLst/>
                        </a:prstGeom>
                        <a:noFill/>
                        <a:ln>
                          <a:noFill/>
                        </a:ln>
                      </pic:spPr>
                    </pic:pic>
                  </a:graphicData>
                </a:graphic>
              </wp:inline>
            </w:drawing>
          </w:r>
        </w:p>
      </w:tc>
    </w:tr>
  </w:tbl>
  <w:p w14:paraId="0324B4E5" w14:textId="77777777" w:rsidR="003E5EA1" w:rsidRPr="00530B65" w:rsidRDefault="003E5EA1" w:rsidP="00530B65">
    <w:pPr>
      <w:pStyle w:val="Topptek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F88F" w14:textId="77777777" w:rsidR="00C42280" w:rsidRDefault="00C4228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17E"/>
      </v:shape>
    </w:pict>
  </w:numPicBullet>
  <w:abstractNum w:abstractNumId="0" w15:restartNumberingAfterBreak="0">
    <w:nsid w:val="01275322"/>
    <w:multiLevelType w:val="hybridMultilevel"/>
    <w:tmpl w:val="2DAEDFC4"/>
    <w:lvl w:ilvl="0" w:tplc="B0AC395A">
      <w:start w:val="1"/>
      <w:numFmt w:val="bullet"/>
      <w:lvlText w:val="-"/>
      <w:lvlJc w:val="left"/>
      <w:pPr>
        <w:ind w:left="720" w:hanging="360"/>
      </w:pPr>
      <w:rPr>
        <w:rFonts w:ascii="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927B83"/>
    <w:multiLevelType w:val="hybridMultilevel"/>
    <w:tmpl w:val="33A6E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05131F"/>
    <w:multiLevelType w:val="hybridMultilevel"/>
    <w:tmpl w:val="677A255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BE0F6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C937AA"/>
    <w:multiLevelType w:val="hybridMultilevel"/>
    <w:tmpl w:val="644E9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EE068D"/>
    <w:multiLevelType w:val="hybridMultilevel"/>
    <w:tmpl w:val="4A60D5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D2A3D0D"/>
    <w:multiLevelType w:val="hybridMultilevel"/>
    <w:tmpl w:val="31BC6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F957296"/>
    <w:multiLevelType w:val="hybridMultilevel"/>
    <w:tmpl w:val="160E77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1A3731"/>
    <w:multiLevelType w:val="hybridMultilevel"/>
    <w:tmpl w:val="0D62B70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16E03C95"/>
    <w:multiLevelType w:val="hybridMultilevel"/>
    <w:tmpl w:val="B7D269C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633DB6"/>
    <w:multiLevelType w:val="hybridMultilevel"/>
    <w:tmpl w:val="5E428356"/>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CFC31F5"/>
    <w:multiLevelType w:val="hybridMultilevel"/>
    <w:tmpl w:val="6FB88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D776E69"/>
    <w:multiLevelType w:val="hybridMultilevel"/>
    <w:tmpl w:val="E9F4D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A758F3"/>
    <w:multiLevelType w:val="hybridMultilevel"/>
    <w:tmpl w:val="4A04FB74"/>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6C6168A"/>
    <w:multiLevelType w:val="hybridMultilevel"/>
    <w:tmpl w:val="DC9E5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B0A21AF"/>
    <w:multiLevelType w:val="hybridMultilevel"/>
    <w:tmpl w:val="DB7483EE"/>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E4178BC"/>
    <w:multiLevelType w:val="hybridMultilevel"/>
    <w:tmpl w:val="A7E2F9C0"/>
    <w:lvl w:ilvl="0" w:tplc="C06EC8D4">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A0250F"/>
    <w:multiLevelType w:val="hybridMultilevel"/>
    <w:tmpl w:val="D98A1CC0"/>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3F97586"/>
    <w:multiLevelType w:val="hybridMultilevel"/>
    <w:tmpl w:val="C11E5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41E7CA5"/>
    <w:multiLevelType w:val="hybridMultilevel"/>
    <w:tmpl w:val="54442632"/>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4692CCD"/>
    <w:multiLevelType w:val="hybridMultilevel"/>
    <w:tmpl w:val="72BAA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78B6A4F"/>
    <w:multiLevelType w:val="hybridMultilevel"/>
    <w:tmpl w:val="680E59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9FF100F"/>
    <w:multiLevelType w:val="hybridMultilevel"/>
    <w:tmpl w:val="A5948D04"/>
    <w:lvl w:ilvl="0" w:tplc="B0AC395A">
      <w:start w:val="1"/>
      <w:numFmt w:val="bullet"/>
      <w:lvlText w:val="-"/>
      <w:lvlJc w:val="left"/>
      <w:pPr>
        <w:ind w:left="765" w:hanging="360"/>
      </w:pPr>
      <w:rPr>
        <w:rFonts w:ascii="Times New Roman" w:hAnsi="Times New Roman" w:cs="Times New Roman"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3" w15:restartNumberingAfterBreak="0">
    <w:nsid w:val="4B7E5B00"/>
    <w:multiLevelType w:val="hybridMultilevel"/>
    <w:tmpl w:val="991C54DE"/>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4" w15:restartNumberingAfterBreak="0">
    <w:nsid w:val="4E0025D4"/>
    <w:multiLevelType w:val="hybridMultilevel"/>
    <w:tmpl w:val="DBFE3B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0441667"/>
    <w:multiLevelType w:val="hybridMultilevel"/>
    <w:tmpl w:val="C6C2B552"/>
    <w:lvl w:ilvl="0" w:tplc="173CAFC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817430D"/>
    <w:multiLevelType w:val="hybridMultilevel"/>
    <w:tmpl w:val="32123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9415678"/>
    <w:multiLevelType w:val="hybridMultilevel"/>
    <w:tmpl w:val="85B4BF44"/>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3E5254C"/>
    <w:multiLevelType w:val="hybridMultilevel"/>
    <w:tmpl w:val="2DFA40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4945733"/>
    <w:multiLevelType w:val="hybridMultilevel"/>
    <w:tmpl w:val="21869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233A30"/>
    <w:multiLevelType w:val="hybridMultilevel"/>
    <w:tmpl w:val="1AF81C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6B85AE4"/>
    <w:multiLevelType w:val="hybridMultilevel"/>
    <w:tmpl w:val="70002F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A0A4270"/>
    <w:multiLevelType w:val="hybridMultilevel"/>
    <w:tmpl w:val="E8A812D4"/>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F5605CA"/>
    <w:multiLevelType w:val="multilevel"/>
    <w:tmpl w:val="AB4E84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1F497D"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0D65D6"/>
    <w:multiLevelType w:val="hybridMultilevel"/>
    <w:tmpl w:val="4180177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4BF2667"/>
    <w:multiLevelType w:val="hybridMultilevel"/>
    <w:tmpl w:val="EA7E9ADC"/>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B856916"/>
    <w:multiLevelType w:val="hybridMultilevel"/>
    <w:tmpl w:val="5D96C1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DA15DFE"/>
    <w:multiLevelType w:val="hybridMultilevel"/>
    <w:tmpl w:val="834C6D72"/>
    <w:lvl w:ilvl="0" w:tplc="C06EC8D4">
      <w:start w:val="1"/>
      <w:numFmt w:val="bullet"/>
      <w:lvlText w:val="•"/>
      <w:lvlJc w:val="left"/>
      <w:pPr>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7EC811F4"/>
    <w:multiLevelType w:val="hybridMultilevel"/>
    <w:tmpl w:val="C15ED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32775786">
    <w:abstractNumId w:val="21"/>
  </w:num>
  <w:num w:numId="2" w16cid:durableId="333840814">
    <w:abstractNumId w:val="29"/>
  </w:num>
  <w:num w:numId="3" w16cid:durableId="267742076">
    <w:abstractNumId w:val="11"/>
  </w:num>
  <w:num w:numId="4" w16cid:durableId="939409551">
    <w:abstractNumId w:val="1"/>
  </w:num>
  <w:num w:numId="5" w16cid:durableId="638535302">
    <w:abstractNumId w:val="16"/>
  </w:num>
  <w:num w:numId="6" w16cid:durableId="879779934">
    <w:abstractNumId w:val="37"/>
  </w:num>
  <w:num w:numId="7" w16cid:durableId="1232885615">
    <w:abstractNumId w:val="3"/>
  </w:num>
  <w:num w:numId="8" w16cid:durableId="1775784814">
    <w:abstractNumId w:val="2"/>
  </w:num>
  <w:num w:numId="9" w16cid:durableId="446118289">
    <w:abstractNumId w:val="9"/>
  </w:num>
  <w:num w:numId="10" w16cid:durableId="1422410163">
    <w:abstractNumId w:val="15"/>
  </w:num>
  <w:num w:numId="11" w16cid:durableId="868107293">
    <w:abstractNumId w:val="13"/>
  </w:num>
  <w:num w:numId="12" w16cid:durableId="1708335142">
    <w:abstractNumId w:val="35"/>
  </w:num>
  <w:num w:numId="13" w16cid:durableId="328407559">
    <w:abstractNumId w:val="30"/>
  </w:num>
  <w:num w:numId="14" w16cid:durableId="995381845">
    <w:abstractNumId w:val="31"/>
  </w:num>
  <w:num w:numId="15" w16cid:durableId="1142623457">
    <w:abstractNumId w:val="26"/>
  </w:num>
  <w:num w:numId="16" w16cid:durableId="1935942218">
    <w:abstractNumId w:val="38"/>
  </w:num>
  <w:num w:numId="17" w16cid:durableId="165246469">
    <w:abstractNumId w:val="6"/>
  </w:num>
  <w:num w:numId="18" w16cid:durableId="840974061">
    <w:abstractNumId w:val="18"/>
  </w:num>
  <w:num w:numId="19" w16cid:durableId="827751310">
    <w:abstractNumId w:val="7"/>
  </w:num>
  <w:num w:numId="20" w16cid:durableId="2061518030">
    <w:abstractNumId w:val="28"/>
  </w:num>
  <w:num w:numId="21" w16cid:durableId="1268198856">
    <w:abstractNumId w:val="12"/>
  </w:num>
  <w:num w:numId="22" w16cid:durableId="412051158">
    <w:abstractNumId w:val="4"/>
  </w:num>
  <w:num w:numId="23" w16cid:durableId="354038750">
    <w:abstractNumId w:val="14"/>
  </w:num>
  <w:num w:numId="24" w16cid:durableId="1976716012">
    <w:abstractNumId w:val="36"/>
  </w:num>
  <w:num w:numId="25" w16cid:durableId="1239245104">
    <w:abstractNumId w:val="32"/>
  </w:num>
  <w:num w:numId="26" w16cid:durableId="742143155">
    <w:abstractNumId w:val="22"/>
  </w:num>
  <w:num w:numId="27" w16cid:durableId="1265991638">
    <w:abstractNumId w:val="19"/>
  </w:num>
  <w:num w:numId="28" w16cid:durableId="871117600">
    <w:abstractNumId w:val="0"/>
  </w:num>
  <w:num w:numId="29" w16cid:durableId="25756338">
    <w:abstractNumId w:val="27"/>
  </w:num>
  <w:num w:numId="30" w16cid:durableId="1397817892">
    <w:abstractNumId w:val="17"/>
  </w:num>
  <w:num w:numId="31" w16cid:durableId="657077497">
    <w:abstractNumId w:val="20"/>
  </w:num>
  <w:num w:numId="32" w16cid:durableId="1864511170">
    <w:abstractNumId w:val="23"/>
  </w:num>
  <w:num w:numId="33" w16cid:durableId="8794802">
    <w:abstractNumId w:val="8"/>
  </w:num>
  <w:num w:numId="34" w16cid:durableId="1802722574">
    <w:abstractNumId w:val="10"/>
  </w:num>
  <w:num w:numId="35" w16cid:durableId="252402061">
    <w:abstractNumId w:val="33"/>
  </w:num>
  <w:num w:numId="36" w16cid:durableId="307249267">
    <w:abstractNumId w:val="5"/>
  </w:num>
  <w:num w:numId="37" w16cid:durableId="1209144518">
    <w:abstractNumId w:val="34"/>
  </w:num>
  <w:num w:numId="38" w16cid:durableId="1626616548">
    <w:abstractNumId w:val="25"/>
  </w:num>
  <w:num w:numId="39" w16cid:durableId="13758879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93"/>
    <w:rsid w:val="00001756"/>
    <w:rsid w:val="0005088B"/>
    <w:rsid w:val="00085524"/>
    <w:rsid w:val="00090EDE"/>
    <w:rsid w:val="000B5F7A"/>
    <w:rsid w:val="000C0F99"/>
    <w:rsid w:val="000C1D34"/>
    <w:rsid w:val="000C638E"/>
    <w:rsid w:val="000F4D73"/>
    <w:rsid w:val="001007FE"/>
    <w:rsid w:val="001350FD"/>
    <w:rsid w:val="0015251E"/>
    <w:rsid w:val="00154291"/>
    <w:rsid w:val="001647D1"/>
    <w:rsid w:val="001742C7"/>
    <w:rsid w:val="001D5856"/>
    <w:rsid w:val="00200921"/>
    <w:rsid w:val="00220A18"/>
    <w:rsid w:val="00231FF2"/>
    <w:rsid w:val="00243A94"/>
    <w:rsid w:val="002446AB"/>
    <w:rsid w:val="00252B5C"/>
    <w:rsid w:val="002920E0"/>
    <w:rsid w:val="002A1AF4"/>
    <w:rsid w:val="002A37BD"/>
    <w:rsid w:val="002D36D1"/>
    <w:rsid w:val="002D5978"/>
    <w:rsid w:val="002E4A22"/>
    <w:rsid w:val="002E672A"/>
    <w:rsid w:val="0030590A"/>
    <w:rsid w:val="003724E5"/>
    <w:rsid w:val="00377808"/>
    <w:rsid w:val="0039065D"/>
    <w:rsid w:val="003B0AAB"/>
    <w:rsid w:val="003C54B9"/>
    <w:rsid w:val="003E5EA1"/>
    <w:rsid w:val="003E78B1"/>
    <w:rsid w:val="003F27E5"/>
    <w:rsid w:val="00411B49"/>
    <w:rsid w:val="004275F6"/>
    <w:rsid w:val="004417E5"/>
    <w:rsid w:val="00453D43"/>
    <w:rsid w:val="004F74A8"/>
    <w:rsid w:val="00510705"/>
    <w:rsid w:val="00525E89"/>
    <w:rsid w:val="00526849"/>
    <w:rsid w:val="00530B65"/>
    <w:rsid w:val="00564395"/>
    <w:rsid w:val="005829A4"/>
    <w:rsid w:val="00586707"/>
    <w:rsid w:val="005B76FA"/>
    <w:rsid w:val="005E3751"/>
    <w:rsid w:val="005F679D"/>
    <w:rsid w:val="0064032A"/>
    <w:rsid w:val="00641F73"/>
    <w:rsid w:val="00656463"/>
    <w:rsid w:val="00665324"/>
    <w:rsid w:val="00676BC4"/>
    <w:rsid w:val="006907C5"/>
    <w:rsid w:val="006E054D"/>
    <w:rsid w:val="00711F60"/>
    <w:rsid w:val="007A1243"/>
    <w:rsid w:val="00810892"/>
    <w:rsid w:val="00890187"/>
    <w:rsid w:val="00890E28"/>
    <w:rsid w:val="008E5A91"/>
    <w:rsid w:val="008E6AB1"/>
    <w:rsid w:val="009033C5"/>
    <w:rsid w:val="00920F83"/>
    <w:rsid w:val="00926783"/>
    <w:rsid w:val="009407EA"/>
    <w:rsid w:val="0096599E"/>
    <w:rsid w:val="00966A4C"/>
    <w:rsid w:val="009938C7"/>
    <w:rsid w:val="00997F52"/>
    <w:rsid w:val="009A629F"/>
    <w:rsid w:val="009D41ED"/>
    <w:rsid w:val="009D6C62"/>
    <w:rsid w:val="009D7B6E"/>
    <w:rsid w:val="009E52E3"/>
    <w:rsid w:val="009E58A2"/>
    <w:rsid w:val="009F5AE6"/>
    <w:rsid w:val="00A0054A"/>
    <w:rsid w:val="00A15128"/>
    <w:rsid w:val="00A319BC"/>
    <w:rsid w:val="00A5593D"/>
    <w:rsid w:val="00A859C3"/>
    <w:rsid w:val="00A918B8"/>
    <w:rsid w:val="00AC2DD1"/>
    <w:rsid w:val="00B02E93"/>
    <w:rsid w:val="00B17375"/>
    <w:rsid w:val="00B4310A"/>
    <w:rsid w:val="00B43393"/>
    <w:rsid w:val="00B5447D"/>
    <w:rsid w:val="00B5748D"/>
    <w:rsid w:val="00B75EE4"/>
    <w:rsid w:val="00BA50EE"/>
    <w:rsid w:val="00BA5469"/>
    <w:rsid w:val="00BB1E01"/>
    <w:rsid w:val="00BC0ADC"/>
    <w:rsid w:val="00BD058A"/>
    <w:rsid w:val="00C019B6"/>
    <w:rsid w:val="00C05870"/>
    <w:rsid w:val="00C0778C"/>
    <w:rsid w:val="00C240F4"/>
    <w:rsid w:val="00C374F5"/>
    <w:rsid w:val="00C42280"/>
    <w:rsid w:val="00CA1AC0"/>
    <w:rsid w:val="00CA55B2"/>
    <w:rsid w:val="00CD2A99"/>
    <w:rsid w:val="00CF4F2F"/>
    <w:rsid w:val="00CF5CF9"/>
    <w:rsid w:val="00D05640"/>
    <w:rsid w:val="00D11196"/>
    <w:rsid w:val="00D36485"/>
    <w:rsid w:val="00DA6586"/>
    <w:rsid w:val="00E0320B"/>
    <w:rsid w:val="00E210BE"/>
    <w:rsid w:val="00E32220"/>
    <w:rsid w:val="00E36CC1"/>
    <w:rsid w:val="00E43C48"/>
    <w:rsid w:val="00E668BA"/>
    <w:rsid w:val="00EE3ADF"/>
    <w:rsid w:val="00F11727"/>
    <w:rsid w:val="00F16E01"/>
    <w:rsid w:val="00F21C99"/>
    <w:rsid w:val="00FA2339"/>
    <w:rsid w:val="00FA5C43"/>
    <w:rsid w:val="00FA62BF"/>
    <w:rsid w:val="00FD197E"/>
    <w:rsid w:val="00FE1A70"/>
    <w:rsid w:val="00FE38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A971B"/>
  <w15:docId w15:val="{72A44CCB-8279-46EF-978D-5331A3D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5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25E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9">
    <w:name w:val="heading 9"/>
    <w:basedOn w:val="Normal"/>
    <w:next w:val="Normal"/>
    <w:link w:val="Overskrift9Tegn"/>
    <w:qFormat/>
    <w:rsid w:val="00FD197E"/>
    <w:pPr>
      <w:keepNext/>
      <w:tabs>
        <w:tab w:val="num" w:pos="0"/>
      </w:tabs>
      <w:spacing w:after="0" w:line="240" w:lineRule="auto"/>
      <w:outlineLvl w:val="8"/>
    </w:pPr>
    <w:rPr>
      <w:rFonts w:ascii="Arial" w:eastAsia="Times New Roman" w:hAnsi="Arial" w:cs="Times New Roman"/>
      <w:b/>
      <w:bCs/>
      <w:sz w:val="24"/>
      <w:szCs w:val="24"/>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02E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2E93"/>
    <w:rPr>
      <w:rFonts w:ascii="Tahoma" w:hAnsi="Tahoma" w:cs="Tahoma"/>
      <w:sz w:val="16"/>
      <w:szCs w:val="16"/>
    </w:rPr>
  </w:style>
  <w:style w:type="paragraph" w:styleId="Topptekst">
    <w:name w:val="header"/>
    <w:basedOn w:val="Normal"/>
    <w:link w:val="TopptekstTegn"/>
    <w:uiPriority w:val="99"/>
    <w:unhideWhenUsed/>
    <w:rsid w:val="00B02E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2E93"/>
  </w:style>
  <w:style w:type="paragraph" w:styleId="Bunntekst">
    <w:name w:val="footer"/>
    <w:basedOn w:val="Normal"/>
    <w:link w:val="BunntekstTegn"/>
    <w:uiPriority w:val="99"/>
    <w:unhideWhenUsed/>
    <w:rsid w:val="00B02E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2E93"/>
  </w:style>
  <w:style w:type="table" w:styleId="Tabellrutenett">
    <w:name w:val="Table Grid"/>
    <w:basedOn w:val="Vanligtabell"/>
    <w:uiPriority w:val="39"/>
    <w:rsid w:val="005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link w:val="ListeavsnittTegn"/>
    <w:uiPriority w:val="1"/>
    <w:qFormat/>
    <w:rsid w:val="00530B65"/>
    <w:pPr>
      <w:ind w:left="720"/>
      <w:contextualSpacing/>
    </w:pPr>
  </w:style>
  <w:style w:type="character" w:customStyle="1" w:styleId="Overskrift9Tegn">
    <w:name w:val="Overskrift 9 Tegn"/>
    <w:basedOn w:val="Standardskriftforavsnitt"/>
    <w:link w:val="Overskrift9"/>
    <w:rsid w:val="00FD197E"/>
    <w:rPr>
      <w:rFonts w:ascii="Arial" w:eastAsia="Times New Roman" w:hAnsi="Arial" w:cs="Times New Roman"/>
      <w:b/>
      <w:bCs/>
      <w:sz w:val="24"/>
      <w:szCs w:val="24"/>
      <w:lang w:val="en-GB" w:eastAsia="nb-NO"/>
    </w:rPr>
  </w:style>
  <w:style w:type="character" w:customStyle="1" w:styleId="Overskrift1Tegn">
    <w:name w:val="Overskrift 1 Tegn"/>
    <w:basedOn w:val="Standardskriftforavsnitt"/>
    <w:link w:val="Overskrift1"/>
    <w:uiPriority w:val="9"/>
    <w:rsid w:val="00525E89"/>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525E89"/>
    <w:rPr>
      <w:rFonts w:asciiTheme="majorHAnsi" w:eastAsiaTheme="majorEastAsia" w:hAnsiTheme="majorHAnsi" w:cstheme="majorBidi"/>
      <w:color w:val="365F91" w:themeColor="accent1" w:themeShade="BF"/>
      <w:sz w:val="26"/>
      <w:szCs w:val="26"/>
    </w:rPr>
  </w:style>
  <w:style w:type="paragraph" w:styleId="Tittel">
    <w:name w:val="Title"/>
    <w:basedOn w:val="Overskrift1"/>
    <w:next w:val="Normal"/>
    <w:link w:val="TittelTegn"/>
    <w:uiPriority w:val="10"/>
    <w:qFormat/>
    <w:rsid w:val="00C0778C"/>
    <w:pPr>
      <w:keepNext w:val="0"/>
      <w:keepLines w:val="0"/>
      <w:spacing w:before="0" w:after="240" w:line="240" w:lineRule="auto"/>
    </w:pPr>
    <w:rPr>
      <w:rFonts w:asciiTheme="minorHAnsi" w:eastAsia="Times New Roman" w:hAnsiTheme="minorHAnsi" w:cstheme="minorHAnsi"/>
      <w:b/>
      <w:noProof/>
      <w:color w:val="auto"/>
      <w:sz w:val="36"/>
      <w:szCs w:val="22"/>
      <w:lang w:eastAsia="nb-NO"/>
    </w:rPr>
  </w:style>
  <w:style w:type="character" w:customStyle="1" w:styleId="TittelTegn">
    <w:name w:val="Tittel Tegn"/>
    <w:basedOn w:val="Standardskriftforavsnitt"/>
    <w:link w:val="Tittel"/>
    <w:uiPriority w:val="10"/>
    <w:rsid w:val="00C0778C"/>
    <w:rPr>
      <w:rFonts w:eastAsia="Times New Roman" w:cstheme="minorHAnsi"/>
      <w:b/>
      <w:noProof/>
      <w:sz w:val="36"/>
      <w:lang w:eastAsia="nb-NO"/>
    </w:rPr>
  </w:style>
  <w:style w:type="table" w:customStyle="1" w:styleId="Tabellrutenett1">
    <w:name w:val="Tabellrutenett1"/>
    <w:basedOn w:val="Vanligtabell"/>
    <w:next w:val="Tabellrutenett"/>
    <w:uiPriority w:val="59"/>
    <w:rsid w:val="006E054D"/>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link w:val="BildetekstTegn"/>
    <w:rsid w:val="006907C5"/>
    <w:pPr>
      <w:suppressLineNumbers/>
      <w:suppressAutoHyphens/>
      <w:autoSpaceDN w:val="0"/>
      <w:spacing w:before="120" w:after="120" w:line="240" w:lineRule="auto"/>
      <w:textAlignment w:val="baseline"/>
    </w:pPr>
    <w:rPr>
      <w:rFonts w:ascii="Calibri" w:eastAsia="Ubuntu" w:hAnsi="Calibri" w:cs="Ubuntu"/>
      <w:i/>
      <w:iCs/>
      <w:kern w:val="3"/>
      <w:sz w:val="20"/>
      <w:szCs w:val="20"/>
    </w:rPr>
  </w:style>
  <w:style w:type="character" w:styleId="Sterkreferanse">
    <w:name w:val="Intense Reference"/>
    <w:aliases w:val="Sterk referanse Racime"/>
    <w:basedOn w:val="Standardskriftforavsnitt"/>
    <w:uiPriority w:val="32"/>
    <w:rsid w:val="006907C5"/>
    <w:rPr>
      <w:rFonts w:asciiTheme="minorHAnsi" w:hAnsiTheme="minorHAnsi"/>
      <w:b/>
      <w:bCs/>
      <w:smallCaps/>
      <w:color w:val="4F81BD" w:themeColor="accent1"/>
      <w:spacing w:val="5"/>
      <w:sz w:val="40"/>
    </w:rPr>
  </w:style>
  <w:style w:type="paragraph" w:customStyle="1" w:styleId="Textfrontpage">
    <w:name w:val="Text front page"/>
    <w:basedOn w:val="Tittel"/>
    <w:link w:val="TextfrontpageTegn"/>
    <w:qFormat/>
    <w:rsid w:val="006907C5"/>
    <w:pPr>
      <w:keepNext/>
      <w:suppressAutoHyphens/>
      <w:autoSpaceDN w:val="0"/>
      <w:spacing w:before="240" w:after="120"/>
      <w:jc w:val="center"/>
      <w:textAlignment w:val="baseline"/>
      <w:outlineLvl w:val="9"/>
    </w:pPr>
    <w:rPr>
      <w:rFonts w:eastAsia="Ubuntu"/>
      <w:bCs/>
      <w:noProof w:val="0"/>
      <w:kern w:val="3"/>
      <w:sz w:val="56"/>
      <w:szCs w:val="56"/>
      <w:lang w:val="en-GB" w:eastAsia="en-US"/>
    </w:rPr>
  </w:style>
  <w:style w:type="character" w:customStyle="1" w:styleId="TextfrontpageTegn">
    <w:name w:val="Text front page Tegn"/>
    <w:basedOn w:val="Standardskriftforavsnitt"/>
    <w:link w:val="Textfrontpage"/>
    <w:rsid w:val="006907C5"/>
    <w:rPr>
      <w:rFonts w:eastAsia="Ubuntu" w:cstheme="minorHAnsi"/>
      <w:b/>
      <w:bCs/>
      <w:kern w:val="3"/>
      <w:sz w:val="56"/>
      <w:szCs w:val="56"/>
      <w:lang w:val="en-GB"/>
    </w:rPr>
  </w:style>
  <w:style w:type="paragraph" w:customStyle="1" w:styleId="Chapter">
    <w:name w:val="Chapter"/>
    <w:basedOn w:val="Overskrift1"/>
    <w:link w:val="ChapterTegn"/>
    <w:qFormat/>
    <w:rsid w:val="006907C5"/>
    <w:pPr>
      <w:keepLines w:val="0"/>
      <w:suppressAutoHyphens/>
      <w:autoSpaceDN w:val="0"/>
      <w:spacing w:after="120" w:line="240" w:lineRule="auto"/>
      <w:textAlignment w:val="baseline"/>
    </w:pPr>
    <w:rPr>
      <w:rFonts w:ascii="Calibri" w:eastAsia="DejaVu Sans" w:hAnsi="Calibri" w:cs="DejaVu Sans"/>
      <w:b/>
      <w:bCs/>
      <w:color w:val="auto"/>
      <w:kern w:val="3"/>
      <w:sz w:val="24"/>
      <w:szCs w:val="48"/>
      <w:lang w:val="en-GB"/>
    </w:rPr>
  </w:style>
  <w:style w:type="paragraph" w:customStyle="1" w:styleId="Maintext">
    <w:name w:val="Main text"/>
    <w:basedOn w:val="Normal"/>
    <w:link w:val="MaintextTegn"/>
    <w:qFormat/>
    <w:rsid w:val="006907C5"/>
    <w:pPr>
      <w:autoSpaceDE w:val="0"/>
      <w:autoSpaceDN w:val="0"/>
      <w:adjustRightInd w:val="0"/>
      <w:spacing w:after="0" w:line="240" w:lineRule="auto"/>
    </w:pPr>
    <w:rPr>
      <w:rFonts w:ascii="Calibri" w:eastAsia="Droid Sans" w:hAnsi="Calibri" w:cs="Calibri"/>
      <w:kern w:val="3"/>
      <w:sz w:val="24"/>
      <w:lang w:val="en-GB"/>
    </w:rPr>
  </w:style>
  <w:style w:type="character" w:customStyle="1" w:styleId="ChapterTegn">
    <w:name w:val="Chapter Tegn"/>
    <w:basedOn w:val="Standardskriftforavsnitt"/>
    <w:link w:val="Chapter"/>
    <w:rsid w:val="006907C5"/>
    <w:rPr>
      <w:rFonts w:ascii="Calibri" w:eastAsia="DejaVu Sans" w:hAnsi="Calibri" w:cs="DejaVu Sans"/>
      <w:b/>
      <w:bCs/>
      <w:kern w:val="3"/>
      <w:sz w:val="24"/>
      <w:szCs w:val="48"/>
      <w:lang w:val="en-GB"/>
    </w:rPr>
  </w:style>
  <w:style w:type="character" w:customStyle="1" w:styleId="MaintextTegn">
    <w:name w:val="Main text Tegn"/>
    <w:basedOn w:val="Standardskriftforavsnitt"/>
    <w:link w:val="Maintext"/>
    <w:rsid w:val="006907C5"/>
    <w:rPr>
      <w:rFonts w:ascii="Calibri" w:eastAsia="Droid Sans" w:hAnsi="Calibri" w:cs="Calibri"/>
      <w:kern w:val="3"/>
      <w:sz w:val="24"/>
      <w:lang w:val="en-GB"/>
    </w:rPr>
  </w:style>
  <w:style w:type="character" w:customStyle="1" w:styleId="ListeavsnittTegn">
    <w:name w:val="Listeavsnitt Tegn"/>
    <w:basedOn w:val="Standardskriftforavsnitt"/>
    <w:link w:val="Listeavsnitt"/>
    <w:uiPriority w:val="1"/>
    <w:rsid w:val="006907C5"/>
  </w:style>
  <w:style w:type="paragraph" w:customStyle="1" w:styleId="Headingweak">
    <w:name w:val="Heading weak"/>
    <w:basedOn w:val="Topptekst"/>
    <w:link w:val="HeadingweakTegn"/>
    <w:qFormat/>
    <w:rsid w:val="006907C5"/>
    <w:pPr>
      <w:suppressLineNumbers/>
      <w:tabs>
        <w:tab w:val="clear" w:pos="4536"/>
        <w:tab w:val="clear" w:pos="9072"/>
        <w:tab w:val="center" w:pos="4819"/>
        <w:tab w:val="right" w:pos="9638"/>
      </w:tabs>
      <w:suppressAutoHyphens/>
      <w:autoSpaceDN w:val="0"/>
      <w:spacing w:after="160"/>
      <w:jc w:val="center"/>
      <w:textAlignment w:val="baseline"/>
    </w:pPr>
    <w:rPr>
      <w:rFonts w:ascii="Calibri" w:eastAsia="Ubuntu" w:hAnsi="Calibri" w:cs="Ubuntu"/>
      <w:kern w:val="2"/>
    </w:rPr>
  </w:style>
  <w:style w:type="character" w:customStyle="1" w:styleId="HeadingweakTegn">
    <w:name w:val="Heading weak Tegn"/>
    <w:basedOn w:val="TopptekstTegn"/>
    <w:link w:val="Headingweak"/>
    <w:rsid w:val="006907C5"/>
    <w:rPr>
      <w:rFonts w:ascii="Calibri" w:eastAsia="Ubuntu" w:hAnsi="Calibri" w:cs="Ubuntu"/>
      <w:kern w:val="2"/>
    </w:rPr>
  </w:style>
  <w:style w:type="character" w:customStyle="1" w:styleId="BildetekstTegn">
    <w:name w:val="Bildetekst Tegn"/>
    <w:basedOn w:val="Standardskriftforavsnitt"/>
    <w:link w:val="Bildetekst"/>
    <w:rsid w:val="006907C5"/>
    <w:rPr>
      <w:rFonts w:ascii="Calibri" w:eastAsia="Ubuntu" w:hAnsi="Calibri" w:cs="Ubuntu"/>
      <w:i/>
      <w:iCs/>
      <w:kern w:val="3"/>
      <w:sz w:val="20"/>
      <w:szCs w:val="20"/>
    </w:rPr>
  </w:style>
  <w:style w:type="character" w:customStyle="1" w:styleId="TekstDovrePEDBlue">
    <w:name w:val="Tekst Dovre PED Blue"/>
    <w:basedOn w:val="Standardskriftforavsnitt"/>
    <w:uiPriority w:val="1"/>
    <w:qFormat/>
    <w:rsid w:val="006907C5"/>
    <w:rPr>
      <w:rFonts w:asciiTheme="minorHAnsi" w:hAnsiTheme="minorHAnsi"/>
      <w:color w:val="0070C0"/>
      <w:sz w:val="24"/>
      <w:lang w:val="en-GB"/>
    </w:rPr>
  </w:style>
  <w:style w:type="paragraph" w:customStyle="1" w:styleId="TekstDovreNOTE">
    <w:name w:val="Tekst Dovre NOTE"/>
    <w:basedOn w:val="Normal"/>
    <w:link w:val="TekstDovreNOTETegn"/>
    <w:qFormat/>
    <w:rsid w:val="006907C5"/>
    <w:pPr>
      <w:suppressAutoHyphens/>
      <w:autoSpaceDN w:val="0"/>
      <w:spacing w:after="120" w:line="240" w:lineRule="auto"/>
      <w:textAlignment w:val="baseline"/>
    </w:pPr>
    <w:rPr>
      <w:rFonts w:eastAsia="Ubuntu" w:cs="Ubuntu"/>
      <w:i/>
      <w:color w:val="0070C0"/>
      <w:kern w:val="3"/>
      <w:sz w:val="20"/>
      <w:szCs w:val="56"/>
      <w:lang w:val="en-GB"/>
    </w:rPr>
  </w:style>
  <w:style w:type="character" w:customStyle="1" w:styleId="TekstDovreNOTETegn">
    <w:name w:val="Tekst Dovre NOTE Tegn"/>
    <w:basedOn w:val="TextfrontpageTegn"/>
    <w:link w:val="TekstDovreNOTE"/>
    <w:rsid w:val="006907C5"/>
    <w:rPr>
      <w:rFonts w:eastAsia="Ubuntu" w:cs="Ubuntu"/>
      <w:b w:val="0"/>
      <w:bCs w:val="0"/>
      <w:i/>
      <w:color w:val="0070C0"/>
      <w:kern w:val="3"/>
      <w:sz w:val="20"/>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0137-E8CC-492E-A447-934EBD12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3677</Characters>
  <Application>Microsoft Office Word</Application>
  <DocSecurity>4</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TeleComputing</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Hagen</dc:creator>
  <cp:keywords/>
  <dc:description/>
  <cp:lastModifiedBy>Lydia Vedvik</cp:lastModifiedBy>
  <cp:revision>2</cp:revision>
  <cp:lastPrinted>2014-04-04T07:52:00Z</cp:lastPrinted>
  <dcterms:created xsi:type="dcterms:W3CDTF">2024-08-23T07:14:00Z</dcterms:created>
  <dcterms:modified xsi:type="dcterms:W3CDTF">2024-08-23T07:14:00Z</dcterms:modified>
</cp:coreProperties>
</file>